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人民法院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调查令申请书</w:t>
      </w:r>
    </w:p>
    <w:p>
      <w:pPr>
        <w:snapToGrid w:val="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申请人：周一，江苏高志平律师事务所律师，执业证号：13202201720674281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接受调查人：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申请事项：因       （原告/上诉人/再审申请人）与       （被告/被上诉人/被申请人）      纠纷（案由）一案（案号或收件编号）中存在因客观原因不能自行收集证据的情形，特申请你院开具调查令，以便申请人能够持调查令前往         处调查收集以下证据材料：</w:t>
      </w:r>
    </w:p>
    <w:p>
      <w:pPr>
        <w:numPr>
          <w:ilvl w:val="0"/>
          <w:numId w:val="1"/>
        </w:num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numPr>
          <w:ilvl w:val="0"/>
          <w:numId w:val="1"/>
        </w:num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事实和理由：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b/>
          <w:bCs/>
          <w:sz w:val="32"/>
          <w:szCs w:val="32"/>
        </w:rPr>
        <w:t>申请人承诺：</w:t>
      </w: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本人严格遵守《江苏省高级人民法院 江苏省司法厅 江苏省律师协会关于在民事诉讼中使用调查令的规定（试行）》关于代理律师申请和使用调查令的权利和义务的规定，依法规范使用调查令收集证据，不做违法或者滥用调查令的任何行为。如有违反，自愿承担相应的责任。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此致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 xml:space="preserve">             人民法院</w:t>
      </w: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lef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</w:p>
    <w:p>
      <w:pPr>
        <w:snapToGrid w:val="0"/>
        <w:jc w:val="righ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申请人：（签名）</w:t>
      </w:r>
    </w:p>
    <w:p>
      <w:pPr>
        <w:snapToGrid w:val="0"/>
        <w:jc w:val="right"/>
        <w:rPr>
          <w:rFonts w:ascii="FangSong,STFangSong,仿宋,sans-ser" w:hAnsi="FangSong,STFangSong,仿宋,sans-ser" w:eastAsia="FangSong,STFangSong,仿宋,sans-ser"/>
          <w:sz w:val="32"/>
          <w:szCs w:val="32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江苏高志平律师事务所（盖章）</w:t>
      </w:r>
    </w:p>
    <w:p>
      <w:pPr>
        <w:snapToGrid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ascii="FangSong,STFangSong,仿宋,sans-ser" w:hAnsi="FangSong,STFangSong,仿宋,sans-ser" w:eastAsia="FangSong,STFangSong,仿宋,sans-ser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,华文宋体,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,&quot;Songti SC&quot;,宋体,sans-seri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79B0BDD8-C78E-436B-B9CF-5616B089F477}"/>
  </w:font>
  <w:font w:name="FangSong,STFangSong,仿宋,sans-se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9533B29-BF30-4BD4-8703-3A7E1A8EBA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2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3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4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5" w:tentative="0">
      <w:start w:val="1"/>
      <w:numFmt w:val="lowerRoman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6" w:tentative="0">
      <w:start w:val="1"/>
      <w:numFmt w:val="decimal"/>
      <w:lvlText w:val="%1."/>
      <w:lvlJc w:val="left"/>
      <w:pPr>
        <w:ind w:left="420" w:hanging="420"/>
      </w:pPr>
      <w:rPr>
        <w:rFonts w:hint="default" w:ascii="Cambria" w:hAnsi="Cambria" w:eastAsia="Cambria"/>
      </w:rPr>
    </w:lvl>
    <w:lvl w:ilvl="7" w:tentative="0">
      <w:start w:val="1"/>
      <w:numFmt w:val="lowerLetter"/>
      <w:lvlText w:val="%1."/>
      <w:lvlJc w:val="left"/>
      <w:pPr>
        <w:ind w:left="420" w:hanging="420"/>
      </w:pPr>
      <w:rPr>
        <w:rFonts w:hint="default" w:ascii="Cambria" w:hAnsi="Cambria" w:eastAsia="Cambr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386E48A2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一哥</cp:lastModifiedBy>
  <dcterms:modified xsi:type="dcterms:W3CDTF">2019-11-05T16:16:45Z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